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3399" w:rsidRPr="000342D4" w:rsidRDefault="00203399" w:rsidP="009E10C4">
      <w:pPr>
        <w:spacing w:before="100" w:beforeAutospacing="1" w:after="100" w:afterAutospacing="1"/>
        <w:rPr>
          <w:rFonts w:ascii="Arial" w:eastAsia="Times New Roman" w:hAnsi="Arial" w:cs="Arial"/>
          <w:kern w:val="0"/>
          <w:lang w:eastAsia="tr-TR"/>
          <w14:ligatures w14:val="none"/>
        </w:rPr>
      </w:pPr>
      <w:r w:rsidRPr="000342D4">
        <w:rPr>
          <w:rFonts w:ascii="Arial" w:hAnsi="Arial" w:cs="Arial"/>
          <w:b/>
          <w:bCs/>
          <w:sz w:val="28"/>
          <w:szCs w:val="28"/>
        </w:rPr>
        <w:t>Hayhay, Tüketici Finansmanı Şirketi İçin Faaliyet İznini Aldı; Genel Müdürlük Görevine Alaa</w:t>
      </w:r>
      <w:r w:rsidR="00C03476" w:rsidRPr="000342D4">
        <w:rPr>
          <w:rFonts w:ascii="Arial" w:hAnsi="Arial" w:cs="Arial"/>
          <w:b/>
          <w:bCs/>
          <w:sz w:val="28"/>
          <w:szCs w:val="28"/>
        </w:rPr>
        <w:t>tt</w:t>
      </w:r>
      <w:r w:rsidRPr="000342D4">
        <w:rPr>
          <w:rFonts w:ascii="Arial" w:hAnsi="Arial" w:cs="Arial"/>
          <w:b/>
          <w:bCs/>
          <w:sz w:val="28"/>
          <w:szCs w:val="28"/>
        </w:rPr>
        <w:t>in Sabuncu Atandı</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br/>
        <w:t xml:space="preserve">Hayhay </w:t>
      </w:r>
      <w:r w:rsidR="0022231E">
        <w:rPr>
          <w:rFonts w:ascii="Arial" w:eastAsia="Times New Roman" w:hAnsi="Arial" w:cs="Arial"/>
          <w:kern w:val="0"/>
          <w:lang w:eastAsia="tr-TR"/>
          <w14:ligatures w14:val="none"/>
        </w:rPr>
        <w:t>Finansman</w:t>
      </w:r>
      <w:r w:rsidR="000342D4" w:rsidRPr="000342D4">
        <w:rPr>
          <w:rFonts w:ascii="Arial" w:eastAsia="Times New Roman" w:hAnsi="Arial" w:cs="Arial"/>
          <w:kern w:val="0"/>
          <w:lang w:eastAsia="tr-TR"/>
          <w14:ligatures w14:val="none"/>
        </w:rPr>
        <w:t xml:space="preserve"> A.Ş.</w:t>
      </w:r>
      <w:r w:rsidRPr="000342D4">
        <w:rPr>
          <w:rFonts w:ascii="Arial" w:eastAsia="Times New Roman" w:hAnsi="Arial" w:cs="Arial"/>
          <w:kern w:val="0"/>
          <w:lang w:eastAsia="tr-TR"/>
          <w14:ligatures w14:val="none"/>
        </w:rPr>
        <w:t xml:space="preserve"> Bankacılık Düzenleme ve Denetleme Kurumu (</w:t>
      </w:r>
      <w:r w:rsidRPr="000342D4">
        <w:rPr>
          <w:rFonts w:ascii="Arial" w:eastAsia="Times New Roman" w:hAnsi="Arial" w:cs="Arial"/>
          <w:b/>
          <w:bCs/>
          <w:kern w:val="0"/>
          <w:lang w:eastAsia="tr-TR"/>
          <w14:ligatures w14:val="none"/>
        </w:rPr>
        <w:t>BDDK</w:t>
      </w:r>
      <w:r w:rsidRPr="000342D4">
        <w:rPr>
          <w:rFonts w:ascii="Arial" w:eastAsia="Times New Roman" w:hAnsi="Arial" w:cs="Arial"/>
          <w:kern w:val="0"/>
          <w:lang w:eastAsia="tr-TR"/>
          <w14:ligatures w14:val="none"/>
        </w:rPr>
        <w:t xml:space="preserve">) tarafından </w:t>
      </w:r>
      <w:r w:rsidRPr="000342D4">
        <w:rPr>
          <w:rFonts w:ascii="Arial" w:eastAsia="Times New Roman" w:hAnsi="Arial" w:cs="Arial"/>
          <w:b/>
          <w:bCs/>
          <w:kern w:val="0"/>
          <w:lang w:eastAsia="tr-TR"/>
          <w14:ligatures w14:val="none"/>
        </w:rPr>
        <w:t xml:space="preserve">6361 sayılı </w:t>
      </w:r>
      <w:r w:rsidR="00203399" w:rsidRPr="000342D4">
        <w:rPr>
          <w:rFonts w:ascii="Arial" w:eastAsia="Times New Roman" w:hAnsi="Arial" w:cs="Arial"/>
          <w:b/>
          <w:bCs/>
          <w:kern w:val="0"/>
          <w:lang w:eastAsia="tr-TR"/>
          <w14:ligatures w14:val="none"/>
        </w:rPr>
        <w:t>k</w:t>
      </w:r>
      <w:r w:rsidRPr="000342D4">
        <w:rPr>
          <w:rFonts w:ascii="Arial" w:eastAsia="Times New Roman" w:hAnsi="Arial" w:cs="Arial"/>
          <w:b/>
          <w:bCs/>
          <w:kern w:val="0"/>
          <w:lang w:eastAsia="tr-TR"/>
          <w14:ligatures w14:val="none"/>
        </w:rPr>
        <w:t>anun</w:t>
      </w:r>
      <w:r w:rsidRPr="000342D4">
        <w:rPr>
          <w:rFonts w:ascii="Arial" w:eastAsia="Times New Roman" w:hAnsi="Arial" w:cs="Arial"/>
          <w:kern w:val="0"/>
          <w:lang w:eastAsia="tr-TR"/>
          <w14:ligatures w14:val="none"/>
        </w:rPr>
        <w:t xml:space="preserve"> kapsamında </w:t>
      </w:r>
      <w:r w:rsidRPr="000342D4">
        <w:rPr>
          <w:rFonts w:ascii="Arial" w:eastAsia="Times New Roman" w:hAnsi="Arial" w:cs="Arial"/>
          <w:b/>
          <w:bCs/>
          <w:kern w:val="0"/>
          <w:lang w:eastAsia="tr-TR"/>
          <w14:ligatures w14:val="none"/>
        </w:rPr>
        <w:t>Tüketici Finansmanı alanında faaliyet izni</w:t>
      </w:r>
      <w:r w:rsidRPr="000342D4">
        <w:rPr>
          <w:rFonts w:ascii="Arial" w:eastAsia="Times New Roman" w:hAnsi="Arial" w:cs="Arial"/>
          <w:kern w:val="0"/>
          <w:lang w:eastAsia="tr-TR"/>
          <w14:ligatures w14:val="none"/>
        </w:rPr>
        <w:t xml:space="preserve"> aldığını duyurdu.</w:t>
      </w:r>
      <w:r w:rsidR="00EE7BF7">
        <w:rPr>
          <w:rFonts w:ascii="Arial" w:eastAsia="Times New Roman" w:hAnsi="Arial" w:cs="Arial"/>
          <w:kern w:val="0"/>
          <w:lang w:eastAsia="tr-TR"/>
          <w14:ligatures w14:val="none"/>
        </w:rPr>
        <w:t xml:space="preserve"> </w:t>
      </w:r>
      <w:r w:rsidR="00EE7BF7" w:rsidRPr="00EE7BF7">
        <w:rPr>
          <w:rFonts w:ascii="Arial" w:eastAsia="Times New Roman" w:hAnsi="Arial" w:cs="Arial"/>
          <w:kern w:val="0"/>
          <w:lang w:eastAsia="tr-TR"/>
          <w14:ligatures w14:val="none"/>
        </w:rPr>
        <w:t>500 milyon TL sermaye ile kurulan Hayhay Finansman A.Ş., tüketici finansmanı alanında ölçekli ve güven veren bir yapı oluşturuyor.</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Elektronik para ve ödeme hizmetleri alanındaki mevcut faaliyetlerine ek olarak tüketici finansmanına yönelik bu yeni adım, </w:t>
      </w:r>
      <w:proofErr w:type="spellStart"/>
      <w:r w:rsidRPr="000342D4">
        <w:rPr>
          <w:rFonts w:ascii="Arial" w:eastAsia="Times New Roman" w:hAnsi="Arial" w:cs="Arial"/>
          <w:kern w:val="0"/>
          <w:lang w:eastAsia="tr-TR"/>
          <w14:ligatures w14:val="none"/>
        </w:rPr>
        <w:t>Hayhay’ın</w:t>
      </w:r>
      <w:proofErr w:type="spellEnd"/>
      <w:r w:rsidRPr="000342D4">
        <w:rPr>
          <w:rFonts w:ascii="Arial" w:eastAsia="Times New Roman" w:hAnsi="Arial" w:cs="Arial"/>
          <w:kern w:val="0"/>
          <w:lang w:eastAsia="tr-TR"/>
          <w14:ligatures w14:val="none"/>
        </w:rPr>
        <w:t xml:space="preserve"> Türkiye’deki finansal teknoloji ekosistemine daha kapsayıcı ve bütüncül bir yaklaşım sunma hedefinin önemli bir parçası niteliğinde.</w:t>
      </w:r>
    </w:p>
    <w:p w:rsidR="00770555" w:rsidRPr="000342D4" w:rsidRDefault="00770555"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Kurumdan yapılan açıklamada, Türkiye’de insanların ödeme ve alışveriş kararlarının hızla değiştiği bir dönemde; tüketicinin, perakendecinin ve finansal teknoloji şirketlerinin birlikte kazanabileceği daha dengeli bir sistem ihtiyacının öne çıktığı belirtildi. </w:t>
      </w:r>
      <w:proofErr w:type="spellStart"/>
      <w:r w:rsidRPr="000342D4">
        <w:rPr>
          <w:rFonts w:ascii="Arial" w:eastAsia="Times New Roman" w:hAnsi="Arial" w:cs="Arial"/>
          <w:kern w:val="0"/>
          <w:lang w:eastAsia="tr-TR"/>
          <w14:ligatures w14:val="none"/>
        </w:rPr>
        <w:t>Hayhay’ın</w:t>
      </w:r>
      <w:proofErr w:type="spellEnd"/>
      <w:r w:rsidRPr="000342D4">
        <w:rPr>
          <w:rFonts w:ascii="Arial" w:eastAsia="Times New Roman" w:hAnsi="Arial" w:cs="Arial"/>
          <w:kern w:val="0"/>
          <w:lang w:eastAsia="tr-TR"/>
          <w14:ligatures w14:val="none"/>
        </w:rPr>
        <w:t>, hem insanların daha sağlıklı finansal kararlar verebilmesini destekleyen hem de perakendecilerin operasyonlarını kolaylaştırarak onlar için yeni bir kar merkezi olmayı hedefleyen çözümler geliştirmesi bu vizyonun temelini oluşturuyor.</w:t>
      </w:r>
    </w:p>
    <w:p w:rsidR="009E10C4" w:rsidRPr="000342D4" w:rsidRDefault="00325463" w:rsidP="009E10C4">
      <w:pPr>
        <w:rPr>
          <w:rFonts w:ascii="Arial" w:eastAsia="Times New Roman" w:hAnsi="Arial" w:cs="Arial"/>
          <w:kern w:val="0"/>
          <w:lang w:eastAsia="tr-TR"/>
          <w14:ligatures w14:val="none"/>
        </w:rPr>
      </w:pPr>
      <w:r>
        <w:rPr>
          <w:rFonts w:ascii="Arial" w:eastAsia="Times New Roman" w:hAnsi="Arial" w:cs="Arial"/>
          <w:noProof/>
          <w:kern w:val="0"/>
          <w:lang w:eastAsia="tr-TR"/>
        </w:rPr>
        <w:pict>
          <v:rect id="_x0000_i1027" alt="" style="width:453.6pt;height:.05pt;mso-width-percent:0;mso-height-percent:0;mso-width-percent:0;mso-height-percent:0" o:hralign="center" o:hrstd="t" o:hr="t" fillcolor="#a0a0a0" stroked="f"/>
        </w:pict>
      </w:r>
    </w:p>
    <w:p w:rsidR="009E10C4" w:rsidRPr="000342D4" w:rsidRDefault="009E10C4" w:rsidP="009E10C4">
      <w:pPr>
        <w:spacing w:before="100" w:beforeAutospacing="1" w:after="100" w:afterAutospacing="1"/>
        <w:outlineLvl w:val="1"/>
        <w:rPr>
          <w:rFonts w:ascii="Arial" w:eastAsia="Times New Roman" w:hAnsi="Arial" w:cs="Arial"/>
          <w:b/>
          <w:bCs/>
          <w:kern w:val="0"/>
          <w:lang w:eastAsia="tr-TR"/>
          <w14:ligatures w14:val="none"/>
        </w:rPr>
      </w:pPr>
      <w:r w:rsidRPr="000342D4">
        <w:rPr>
          <w:rFonts w:ascii="Arial" w:eastAsia="Times New Roman" w:hAnsi="Arial" w:cs="Arial"/>
          <w:b/>
          <w:bCs/>
          <w:kern w:val="0"/>
          <w:lang w:eastAsia="tr-TR"/>
          <w14:ligatures w14:val="none"/>
        </w:rPr>
        <w:t>Alaa</w:t>
      </w:r>
      <w:r w:rsidR="00203399" w:rsidRPr="000342D4">
        <w:rPr>
          <w:rFonts w:ascii="Arial" w:eastAsia="Times New Roman" w:hAnsi="Arial" w:cs="Arial"/>
          <w:b/>
          <w:bCs/>
          <w:kern w:val="0"/>
          <w:lang w:eastAsia="tr-TR"/>
          <w14:ligatures w14:val="none"/>
        </w:rPr>
        <w:t>tt</w:t>
      </w:r>
      <w:r w:rsidRPr="000342D4">
        <w:rPr>
          <w:rFonts w:ascii="Arial" w:eastAsia="Times New Roman" w:hAnsi="Arial" w:cs="Arial"/>
          <w:b/>
          <w:bCs/>
          <w:kern w:val="0"/>
          <w:lang w:eastAsia="tr-TR"/>
          <w14:ligatures w14:val="none"/>
        </w:rPr>
        <w:t>in Sabuncu, Tüketici Finansmanından Sorumlu Genel Müdür Olarak Göreve Başladı</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Hayhay, faaliyet izninin ardından </w:t>
      </w:r>
      <w:r w:rsidRPr="000342D4">
        <w:rPr>
          <w:rFonts w:ascii="Arial" w:eastAsia="Times New Roman" w:hAnsi="Arial" w:cs="Arial"/>
          <w:b/>
          <w:bCs/>
          <w:kern w:val="0"/>
          <w:lang w:eastAsia="tr-TR"/>
          <w14:ligatures w14:val="none"/>
        </w:rPr>
        <w:t>Tüketici Finansmanından Sorumlu Genel Müdür</w:t>
      </w:r>
      <w:r w:rsidRPr="000342D4">
        <w:rPr>
          <w:rFonts w:ascii="Arial" w:eastAsia="Times New Roman" w:hAnsi="Arial" w:cs="Arial"/>
          <w:kern w:val="0"/>
          <w:lang w:eastAsia="tr-TR"/>
          <w14:ligatures w14:val="none"/>
        </w:rPr>
        <w:t xml:space="preserve"> görevine </w:t>
      </w:r>
      <w:r w:rsidRPr="000342D4">
        <w:rPr>
          <w:rFonts w:ascii="Arial" w:eastAsia="Times New Roman" w:hAnsi="Arial" w:cs="Arial"/>
          <w:b/>
          <w:bCs/>
          <w:kern w:val="0"/>
          <w:lang w:eastAsia="tr-TR"/>
          <w14:ligatures w14:val="none"/>
        </w:rPr>
        <w:t>Alaa</w:t>
      </w:r>
      <w:r w:rsidR="00C03476" w:rsidRPr="000342D4">
        <w:rPr>
          <w:rFonts w:ascii="Arial" w:eastAsia="Times New Roman" w:hAnsi="Arial" w:cs="Arial"/>
          <w:b/>
          <w:bCs/>
          <w:kern w:val="0"/>
          <w:lang w:eastAsia="tr-TR"/>
          <w14:ligatures w14:val="none"/>
        </w:rPr>
        <w:t>tt</w:t>
      </w:r>
      <w:r w:rsidRPr="000342D4">
        <w:rPr>
          <w:rFonts w:ascii="Arial" w:eastAsia="Times New Roman" w:hAnsi="Arial" w:cs="Arial"/>
          <w:b/>
          <w:bCs/>
          <w:kern w:val="0"/>
          <w:lang w:eastAsia="tr-TR"/>
          <w14:ligatures w14:val="none"/>
        </w:rPr>
        <w:t>in Sabuncu’yu</w:t>
      </w:r>
      <w:r w:rsidRPr="000342D4">
        <w:rPr>
          <w:rFonts w:ascii="Arial" w:eastAsia="Times New Roman" w:hAnsi="Arial" w:cs="Arial"/>
          <w:kern w:val="0"/>
          <w:lang w:eastAsia="tr-TR"/>
          <w14:ligatures w14:val="none"/>
        </w:rPr>
        <w:t xml:space="preserve"> atadı.</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b/>
          <w:bCs/>
          <w:kern w:val="0"/>
          <w:lang w:eastAsia="tr-TR"/>
          <w14:ligatures w14:val="none"/>
        </w:rPr>
        <w:t>25 yılı aşkın global deneyime sahip olan Sabuncu</w:t>
      </w:r>
      <w:r w:rsidRPr="000342D4">
        <w:rPr>
          <w:rFonts w:ascii="Arial" w:eastAsia="Times New Roman" w:hAnsi="Arial" w:cs="Arial"/>
          <w:kern w:val="0"/>
          <w:lang w:eastAsia="tr-TR"/>
          <w14:ligatures w14:val="none"/>
        </w:rPr>
        <w:t xml:space="preserve">, Türkiye, Avrupa ve Asya-Pasifik’te bankacılık, </w:t>
      </w:r>
      <w:proofErr w:type="spellStart"/>
      <w:r w:rsidRPr="000342D4">
        <w:rPr>
          <w:rFonts w:ascii="Arial" w:eastAsia="Times New Roman" w:hAnsi="Arial" w:cs="Arial"/>
          <w:kern w:val="0"/>
          <w:lang w:eastAsia="tr-TR"/>
          <w14:ligatures w14:val="none"/>
        </w:rPr>
        <w:t>finte</w:t>
      </w:r>
      <w:r w:rsidR="00091CF2" w:rsidRPr="000342D4">
        <w:rPr>
          <w:rFonts w:ascii="Arial" w:eastAsia="Times New Roman" w:hAnsi="Arial" w:cs="Arial"/>
          <w:kern w:val="0"/>
          <w:lang w:eastAsia="tr-TR"/>
          <w14:ligatures w14:val="none"/>
        </w:rPr>
        <w:t>k</w:t>
      </w:r>
      <w:proofErr w:type="spellEnd"/>
      <w:r w:rsidRPr="000342D4">
        <w:rPr>
          <w:rFonts w:ascii="Arial" w:eastAsia="Times New Roman" w:hAnsi="Arial" w:cs="Arial"/>
          <w:kern w:val="0"/>
          <w:lang w:eastAsia="tr-TR"/>
          <w14:ligatures w14:val="none"/>
        </w:rPr>
        <w:t xml:space="preserve"> ve sigorta sektörlerinde birçok ticari yapılanmayı sıfırdan kurdu; ürün </w:t>
      </w:r>
      <w:proofErr w:type="spellStart"/>
      <w:r w:rsidRPr="000342D4">
        <w:rPr>
          <w:rFonts w:ascii="Arial" w:eastAsia="Times New Roman" w:hAnsi="Arial" w:cs="Arial"/>
          <w:kern w:val="0"/>
          <w:lang w:eastAsia="tr-TR"/>
          <w14:ligatures w14:val="none"/>
        </w:rPr>
        <w:t>lansmanı</w:t>
      </w:r>
      <w:proofErr w:type="spellEnd"/>
      <w:r w:rsidRPr="000342D4">
        <w:rPr>
          <w:rFonts w:ascii="Arial" w:eastAsia="Times New Roman" w:hAnsi="Arial" w:cs="Arial"/>
          <w:kern w:val="0"/>
          <w:lang w:eastAsia="tr-TR"/>
          <w14:ligatures w14:val="none"/>
        </w:rPr>
        <w:t>, yeniden konumlandırma ve portföy yönetimi süreçlerine liderlik etti. Farklı ülkelerde kriz ve fırsat dönemlerinde tüketici davranışlarının nasıl değiştiğini yakından gözlemledi; finans kuruluşlarının bu dönemlerde ürün, risk ve iletişim stratejilerini nasıl yeniden şekillendirdiğine dair derin bir birikim edindi.</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Kariyeri boyunca geniş müşteri portföylerinde veri analitiği, </w:t>
      </w:r>
      <w:proofErr w:type="spellStart"/>
      <w:r w:rsidRPr="000342D4">
        <w:rPr>
          <w:rFonts w:ascii="Arial" w:eastAsia="Times New Roman" w:hAnsi="Arial" w:cs="Arial"/>
          <w:kern w:val="0"/>
          <w:lang w:eastAsia="tr-TR"/>
          <w14:ligatures w14:val="none"/>
        </w:rPr>
        <w:t>segmentasyon</w:t>
      </w:r>
      <w:proofErr w:type="spellEnd"/>
      <w:r w:rsidRPr="000342D4">
        <w:rPr>
          <w:rFonts w:ascii="Arial" w:eastAsia="Times New Roman" w:hAnsi="Arial" w:cs="Arial"/>
          <w:kern w:val="0"/>
          <w:lang w:eastAsia="tr-TR"/>
          <w14:ligatures w14:val="none"/>
        </w:rPr>
        <w:t xml:space="preserve"> ve kredi davranışı modelleri üzerinde çalıştı; </w:t>
      </w:r>
      <w:r w:rsidRPr="000342D4">
        <w:rPr>
          <w:rFonts w:ascii="Arial" w:eastAsia="Times New Roman" w:hAnsi="Arial" w:cs="Arial"/>
          <w:b/>
          <w:bCs/>
          <w:kern w:val="0"/>
          <w:lang w:eastAsia="tr-TR"/>
          <w14:ligatures w14:val="none"/>
        </w:rPr>
        <w:t>50’den fazla model geliştirdi</w:t>
      </w:r>
      <w:r w:rsidRPr="000342D4">
        <w:rPr>
          <w:rFonts w:ascii="Arial" w:eastAsia="Times New Roman" w:hAnsi="Arial" w:cs="Arial"/>
          <w:kern w:val="0"/>
          <w:lang w:eastAsia="tr-TR"/>
          <w14:ligatures w14:val="none"/>
        </w:rPr>
        <w:t xml:space="preserve"> ve dijital kanallarda müşteri edinimi ile kredilendirme süreçlerinin </w:t>
      </w:r>
      <w:r w:rsidRPr="000342D4">
        <w:rPr>
          <w:rFonts w:ascii="Arial" w:eastAsia="Times New Roman" w:hAnsi="Arial" w:cs="Arial"/>
          <w:b/>
          <w:bCs/>
          <w:kern w:val="0"/>
          <w:lang w:eastAsia="tr-TR"/>
          <w14:ligatures w14:val="none"/>
        </w:rPr>
        <w:t>uçtan uca tasarımını</w:t>
      </w:r>
      <w:r w:rsidRPr="000342D4">
        <w:rPr>
          <w:rFonts w:ascii="Arial" w:eastAsia="Times New Roman" w:hAnsi="Arial" w:cs="Arial"/>
          <w:kern w:val="0"/>
          <w:lang w:eastAsia="tr-TR"/>
          <w14:ligatures w14:val="none"/>
        </w:rPr>
        <w:t xml:space="preserve"> yönetti. Sabuncu, farklı coğrafyalarda üstlendiği yüksek hacimli ticari sorumluluklar ve veri odaklı büyüme stratejileriyle markalara sürdürülebilir kârlılık kazandırdı. Bu birikim, Türkiye’de henüz uygulanmamış bazı finansal ürün ve modellerin Hayhay bünyesinde değerlendirilebilmesi açısından önemli bir potansiyel sunuyor.</w:t>
      </w:r>
    </w:p>
    <w:p w:rsidR="009E10C4" w:rsidRPr="000342D4" w:rsidRDefault="00325463" w:rsidP="009E10C4">
      <w:pPr>
        <w:rPr>
          <w:rFonts w:ascii="Arial" w:eastAsia="Times New Roman" w:hAnsi="Arial" w:cs="Arial"/>
          <w:kern w:val="0"/>
          <w:lang w:eastAsia="tr-TR"/>
          <w14:ligatures w14:val="none"/>
        </w:rPr>
      </w:pPr>
      <w:r>
        <w:rPr>
          <w:rFonts w:ascii="Arial" w:eastAsia="Times New Roman" w:hAnsi="Arial" w:cs="Arial"/>
          <w:noProof/>
          <w:kern w:val="0"/>
          <w:lang w:eastAsia="tr-TR"/>
        </w:rPr>
        <w:pict>
          <v:rect id="_x0000_i1026" alt="" style="width:453.6pt;height:.05pt;mso-width-percent:0;mso-height-percent:0;mso-width-percent:0;mso-height-percent:0" o:hralign="center" o:hrstd="t" o:hr="t" fillcolor="#a0a0a0" stroked="f"/>
        </w:pict>
      </w:r>
    </w:p>
    <w:p w:rsidR="009E10C4" w:rsidRPr="000342D4" w:rsidRDefault="009E10C4" w:rsidP="009E10C4">
      <w:pPr>
        <w:spacing w:before="100" w:beforeAutospacing="1" w:after="100" w:afterAutospacing="1"/>
        <w:outlineLvl w:val="1"/>
        <w:rPr>
          <w:rFonts w:ascii="Arial" w:eastAsia="Times New Roman" w:hAnsi="Arial" w:cs="Arial"/>
          <w:b/>
          <w:bCs/>
          <w:kern w:val="0"/>
          <w:lang w:eastAsia="tr-TR"/>
          <w14:ligatures w14:val="none"/>
        </w:rPr>
      </w:pPr>
      <w:r w:rsidRPr="000342D4">
        <w:rPr>
          <w:rFonts w:ascii="Arial" w:eastAsia="Times New Roman" w:hAnsi="Arial" w:cs="Arial"/>
          <w:b/>
          <w:bCs/>
          <w:kern w:val="0"/>
          <w:lang w:eastAsia="tr-TR"/>
          <w14:ligatures w14:val="none"/>
        </w:rPr>
        <w:t>“İnsanların ihtiyacı, tüketim kararlarında acele ettirilmeden doğru karar verebilmek.”</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lastRenderedPageBreak/>
        <w:t xml:space="preserve">Yeni göreviyle ilgili değerlendirmesinde </w:t>
      </w:r>
      <w:r w:rsidRPr="000342D4">
        <w:rPr>
          <w:rFonts w:ascii="Arial" w:eastAsia="Times New Roman" w:hAnsi="Arial" w:cs="Arial"/>
          <w:b/>
          <w:bCs/>
          <w:kern w:val="0"/>
          <w:lang w:eastAsia="tr-TR"/>
          <w14:ligatures w14:val="none"/>
        </w:rPr>
        <w:t>Alaa</w:t>
      </w:r>
      <w:r w:rsidR="00C03476" w:rsidRPr="000342D4">
        <w:rPr>
          <w:rFonts w:ascii="Arial" w:eastAsia="Times New Roman" w:hAnsi="Arial" w:cs="Arial"/>
          <w:b/>
          <w:bCs/>
          <w:kern w:val="0"/>
          <w:lang w:eastAsia="tr-TR"/>
          <w14:ligatures w14:val="none"/>
        </w:rPr>
        <w:t>tt</w:t>
      </w:r>
      <w:r w:rsidRPr="000342D4">
        <w:rPr>
          <w:rFonts w:ascii="Arial" w:eastAsia="Times New Roman" w:hAnsi="Arial" w:cs="Arial"/>
          <w:b/>
          <w:bCs/>
          <w:kern w:val="0"/>
          <w:lang w:eastAsia="tr-TR"/>
          <w14:ligatures w14:val="none"/>
        </w:rPr>
        <w:t>in Sabuncu</w:t>
      </w:r>
      <w:r w:rsidRPr="000342D4">
        <w:rPr>
          <w:rFonts w:ascii="Arial" w:eastAsia="Times New Roman" w:hAnsi="Arial" w:cs="Arial"/>
          <w:kern w:val="0"/>
          <w:lang w:eastAsia="tr-TR"/>
          <w14:ligatures w14:val="none"/>
        </w:rPr>
        <w:t>, Türkiye’deki ekonomik dönüşümün finansal davranışlara etkisini şu sözlerle özetledi:</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“Türkiye’de insanlar artık yalnızca finansmana erişmek istemiyor; belirsizlik koşullarında kendi geleceklerini koruyabilecekleri sağlıklı kararlar alabilmek istiyor. </w:t>
      </w:r>
      <w:r w:rsidRPr="000342D4">
        <w:rPr>
          <w:rFonts w:ascii="Arial" w:hAnsi="Arial" w:cs="Arial"/>
        </w:rPr>
        <w:t xml:space="preserve">Birçok insan, fırsatı kaçırmamak için hızlı kararlar veriyor; kararın ağırlığını ise ancak ödemeye geldiğinde hissediyor. Bu nedenle insanların, para ile daha sağlıklı bir denge kurmalarını destekleyen çözümlere ihtiyacı var. </w:t>
      </w:r>
      <w:r w:rsidRPr="000342D4">
        <w:rPr>
          <w:rFonts w:ascii="Arial" w:eastAsia="Times New Roman" w:hAnsi="Arial" w:cs="Arial"/>
          <w:kern w:val="0"/>
          <w:lang w:eastAsia="tr-TR"/>
          <w14:ligatures w14:val="none"/>
        </w:rPr>
        <w:t xml:space="preserve">Uluslararası deneyimim, benzer ekonomik döngülerden geçen ülkelerde bu davranışların nasıl şekillendiğini ve finans kuruluşlarının buna nasıl yanıt verdiğini yakından görmemi sağladı. </w:t>
      </w:r>
      <w:proofErr w:type="spellStart"/>
      <w:r w:rsidRPr="000342D4">
        <w:rPr>
          <w:rFonts w:ascii="Arial" w:eastAsia="Times New Roman" w:hAnsi="Arial" w:cs="Arial"/>
          <w:kern w:val="0"/>
          <w:lang w:eastAsia="tr-TR"/>
          <w14:ligatures w14:val="none"/>
        </w:rPr>
        <w:t>Hayhay’ın</w:t>
      </w:r>
      <w:proofErr w:type="spellEnd"/>
      <w:r w:rsidRPr="000342D4">
        <w:rPr>
          <w:rFonts w:ascii="Arial" w:eastAsia="Times New Roman" w:hAnsi="Arial" w:cs="Arial"/>
          <w:kern w:val="0"/>
          <w:lang w:eastAsia="tr-TR"/>
          <w14:ligatures w14:val="none"/>
        </w:rPr>
        <w:t xml:space="preserve"> Türkiye’de daha sorumlu, şeffaf ve güçlü bir finans yaklaşımı sunacağına inanıyorum.”</w:t>
      </w:r>
    </w:p>
    <w:p w:rsidR="009E10C4" w:rsidRPr="000342D4" w:rsidRDefault="00325463" w:rsidP="009E10C4">
      <w:pPr>
        <w:rPr>
          <w:rFonts w:ascii="Arial" w:eastAsia="Times New Roman" w:hAnsi="Arial" w:cs="Arial"/>
          <w:kern w:val="0"/>
          <w:lang w:eastAsia="tr-TR"/>
          <w14:ligatures w14:val="none"/>
        </w:rPr>
      </w:pPr>
      <w:r>
        <w:rPr>
          <w:rFonts w:ascii="Arial" w:eastAsia="Times New Roman" w:hAnsi="Arial" w:cs="Arial"/>
          <w:noProof/>
          <w:kern w:val="0"/>
          <w:lang w:eastAsia="tr-TR"/>
        </w:rPr>
        <w:pict>
          <v:rect id="_x0000_i1025" alt="" style="width:453.6pt;height:.05pt;mso-width-percent:0;mso-height-percent:0;mso-width-percent:0;mso-height-percent:0" o:hralign="center" o:hrstd="t" o:hr="t" fillcolor="#a0a0a0" stroked="f"/>
        </w:pict>
      </w:r>
    </w:p>
    <w:p w:rsidR="009E10C4" w:rsidRPr="000342D4" w:rsidRDefault="009E10C4" w:rsidP="009E10C4">
      <w:pPr>
        <w:spacing w:before="100" w:beforeAutospacing="1" w:after="100" w:afterAutospacing="1"/>
        <w:outlineLvl w:val="1"/>
        <w:rPr>
          <w:rFonts w:ascii="Arial" w:eastAsia="Times New Roman" w:hAnsi="Arial" w:cs="Arial"/>
          <w:b/>
          <w:bCs/>
          <w:kern w:val="0"/>
          <w:lang w:eastAsia="tr-TR"/>
          <w14:ligatures w14:val="none"/>
        </w:rPr>
      </w:pPr>
      <w:proofErr w:type="spellStart"/>
      <w:r w:rsidRPr="000342D4">
        <w:rPr>
          <w:rFonts w:ascii="Arial" w:eastAsia="Times New Roman" w:hAnsi="Arial" w:cs="Arial"/>
          <w:b/>
          <w:bCs/>
          <w:kern w:val="0"/>
          <w:lang w:eastAsia="tr-TR"/>
          <w14:ligatures w14:val="none"/>
        </w:rPr>
        <w:t>Hayhay’ın</w:t>
      </w:r>
      <w:proofErr w:type="spellEnd"/>
      <w:r w:rsidRPr="000342D4">
        <w:rPr>
          <w:rFonts w:ascii="Arial" w:eastAsia="Times New Roman" w:hAnsi="Arial" w:cs="Arial"/>
          <w:b/>
          <w:bCs/>
          <w:kern w:val="0"/>
          <w:lang w:eastAsia="tr-TR"/>
          <w14:ligatures w14:val="none"/>
        </w:rPr>
        <w:t xml:space="preserve"> Önceliği: İnsanların tüketim ve finansman kararlarında acele etmeyecekleri akıllı seçenekler sunmak</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Hayhay Finans</w:t>
      </w:r>
      <w:r w:rsidR="000342D4" w:rsidRPr="000342D4">
        <w:rPr>
          <w:rFonts w:ascii="Arial" w:eastAsia="Times New Roman" w:hAnsi="Arial" w:cs="Arial"/>
          <w:kern w:val="0"/>
          <w:lang w:eastAsia="tr-TR"/>
          <w14:ligatures w14:val="none"/>
        </w:rPr>
        <w:t>man A.Ş.</w:t>
      </w:r>
      <w:r w:rsidRPr="000342D4">
        <w:rPr>
          <w:rFonts w:ascii="Arial" w:eastAsia="Times New Roman" w:hAnsi="Arial" w:cs="Arial"/>
          <w:kern w:val="0"/>
          <w:lang w:eastAsia="tr-TR"/>
          <w14:ligatures w14:val="none"/>
        </w:rPr>
        <w:t xml:space="preserve"> insanların finansal stresini azaltan ve tüketim kararlarını çoğu zaman aceleye getiren mevcut sistemlere alternatifler sunmayı hedefliyor. Bugün pek çok insanın kredi kartlarını tek ve hızlı çözüm olarak görmesi, kararların çoğu zaman düşünülmeden verilmesine neden olabiliyor. Hayhay ise insanların </w:t>
      </w:r>
      <w:r w:rsidRPr="000342D4">
        <w:rPr>
          <w:rFonts w:ascii="Arial" w:eastAsia="Times New Roman" w:hAnsi="Arial" w:cs="Arial"/>
          <w:b/>
          <w:bCs/>
          <w:kern w:val="0"/>
          <w:lang w:eastAsia="tr-TR"/>
          <w14:ligatures w14:val="none"/>
        </w:rPr>
        <w:t>“başka yolların da olduğunu”</w:t>
      </w:r>
      <w:r w:rsidRPr="000342D4">
        <w:rPr>
          <w:rFonts w:ascii="Arial" w:eastAsia="Times New Roman" w:hAnsi="Arial" w:cs="Arial"/>
          <w:kern w:val="0"/>
          <w:lang w:eastAsia="tr-TR"/>
          <w14:ligatures w14:val="none"/>
        </w:rPr>
        <w:t xml:space="preserve"> fark etmelerine yardımcı olmayı amaçlıyor.</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 xml:space="preserve">Şirket, insanların yalnızca borçlanmak değil; kendileri için daha uygun, daha anlaşılır ve daha öngörülebilir finansal seçenekleri değerlendirmek istediğini vurguluyor. </w:t>
      </w:r>
      <w:r w:rsidRPr="000342D4">
        <w:rPr>
          <w:rFonts w:ascii="Arial" w:eastAsia="Times New Roman" w:hAnsi="Arial" w:cs="Arial"/>
          <w:b/>
          <w:bCs/>
          <w:kern w:val="0"/>
          <w:lang w:eastAsia="tr-TR"/>
          <w14:ligatures w14:val="none"/>
        </w:rPr>
        <w:t>Hayhay, insanların karmaşık terimlere boğulmadan, açık ve anlaşılır bilgilerle kendi tüketim ve finansman kararlarını sağlıklı şekilde değerlendirmelerine destek olmayı amaçlıyor.</w:t>
      </w:r>
    </w:p>
    <w:p w:rsidR="009E10C4" w:rsidRPr="000342D4" w:rsidRDefault="009E10C4" w:rsidP="009E10C4">
      <w:pPr>
        <w:spacing w:before="100" w:beforeAutospacing="1" w:after="100" w:afterAutospacing="1"/>
        <w:rPr>
          <w:rFonts w:ascii="Arial" w:eastAsia="Times New Roman" w:hAnsi="Arial" w:cs="Arial"/>
          <w:kern w:val="0"/>
          <w:lang w:eastAsia="tr-TR"/>
          <w14:ligatures w14:val="none"/>
        </w:rPr>
      </w:pPr>
      <w:r w:rsidRPr="000342D4">
        <w:rPr>
          <w:rFonts w:ascii="Arial" w:eastAsia="Times New Roman" w:hAnsi="Arial" w:cs="Arial"/>
          <w:kern w:val="0"/>
          <w:lang w:eastAsia="tr-TR"/>
          <w14:ligatures w14:val="none"/>
        </w:rPr>
        <w:t>Hızdan çok sağduyuya; otomatikleşmiş borçlanma alışkanlıklarından çok kontrollü ve güven veren çözümlere odaklanan şirket, değişen ekonomik ortamda insanların yanında duran, sürdürülebilir bir finansal anlayışı Türkiye’ye kazandırmayı hedefliyor.</w:t>
      </w:r>
    </w:p>
    <w:p w:rsidR="009E10C4" w:rsidRPr="009E10C4" w:rsidRDefault="009E10C4">
      <w:pPr>
        <w:rPr>
          <w:rFonts w:ascii="Arial" w:hAnsi="Arial" w:cs="Arial"/>
        </w:rPr>
      </w:pPr>
    </w:p>
    <w:sectPr w:rsidR="009E10C4" w:rsidRPr="009E10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0C4"/>
    <w:rsid w:val="000342D4"/>
    <w:rsid w:val="00063906"/>
    <w:rsid w:val="00091CF2"/>
    <w:rsid w:val="00165218"/>
    <w:rsid w:val="00203399"/>
    <w:rsid w:val="0022231E"/>
    <w:rsid w:val="00325463"/>
    <w:rsid w:val="00547D94"/>
    <w:rsid w:val="00770555"/>
    <w:rsid w:val="00871ABB"/>
    <w:rsid w:val="009E10C4"/>
    <w:rsid w:val="00A213F4"/>
    <w:rsid w:val="00C03476"/>
    <w:rsid w:val="00E43AEC"/>
    <w:rsid w:val="00EE7B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EB9E"/>
  <w15:chartTrackingRefBased/>
  <w15:docId w15:val="{FFA37A44-E606-C849-A244-E692B6783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9E10C4"/>
    <w:pPr>
      <w:spacing w:before="100" w:beforeAutospacing="1" w:after="100" w:afterAutospacing="1"/>
      <w:outlineLvl w:val="1"/>
    </w:pPr>
    <w:rPr>
      <w:rFonts w:ascii="Times New Roman" w:eastAsia="Times New Roman" w:hAnsi="Times New Roman" w:cs="Times New Roman"/>
      <w:b/>
      <w:bCs/>
      <w:kern w:val="0"/>
      <w:sz w:val="36"/>
      <w:szCs w:val="36"/>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E10C4"/>
    <w:rPr>
      <w:rFonts w:ascii="Times New Roman" w:eastAsia="Times New Roman" w:hAnsi="Times New Roman" w:cs="Times New Roman"/>
      <w:b/>
      <w:bCs/>
      <w:kern w:val="0"/>
      <w:sz w:val="36"/>
      <w:szCs w:val="36"/>
      <w:lang w:eastAsia="tr-TR"/>
      <w14:ligatures w14:val="none"/>
    </w:rPr>
  </w:style>
  <w:style w:type="character" w:styleId="Gl">
    <w:name w:val="Strong"/>
    <w:basedOn w:val="VarsaylanParagrafYazTipi"/>
    <w:uiPriority w:val="22"/>
    <w:qFormat/>
    <w:rsid w:val="009E10C4"/>
    <w:rPr>
      <w:b/>
      <w:bCs/>
    </w:rPr>
  </w:style>
  <w:style w:type="paragraph" w:styleId="NormalWeb">
    <w:name w:val="Normal (Web)"/>
    <w:basedOn w:val="Normal"/>
    <w:uiPriority w:val="99"/>
    <w:semiHidden/>
    <w:unhideWhenUsed/>
    <w:rsid w:val="009E10C4"/>
    <w:pPr>
      <w:spacing w:before="100" w:beforeAutospacing="1" w:after="100" w:afterAutospacing="1"/>
    </w:pPr>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666</Words>
  <Characters>3797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seda.kucukfirat@outlook.com</dc:creator>
  <cp:keywords/>
  <dc:description/>
  <cp:lastModifiedBy>seda.kucukfirat@outlook.com</cp:lastModifiedBy>
  <cp:revision>2</cp:revision>
  <dcterms:created xsi:type="dcterms:W3CDTF">2025-12-02T10:03:00Z</dcterms:created>
  <dcterms:modified xsi:type="dcterms:W3CDTF">2025-12-02T10:03:00Z</dcterms:modified>
</cp:coreProperties>
</file>